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Times New Roman" w:hAnsi="Times New Roman" w:eastAsia="黑体"/>
          <w:color w:val="000000"/>
          <w:sz w:val="32"/>
          <w:szCs w:val="32"/>
          <w:lang w:val="en-US" w:eastAsia="zh-CN"/>
        </w:rPr>
      </w:pPr>
      <w:bookmarkStart w:id="0" w:name="OLE_LINK55"/>
      <w:bookmarkStart w:id="1" w:name="OLE_LINK56"/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val="en-US" w:eastAsia="zh-CN"/>
        </w:rPr>
        <w:t>: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bookmarkStart w:id="4" w:name="_GoBack"/>
      <w:bookmarkStart w:id="2" w:name="OLE_LINK19"/>
      <w:bookmarkStart w:id="3" w:name="OLE_LINK18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2025年咸宁市部分专业中级职称水平能力测试专业分类表</w:t>
      </w:r>
      <w:bookmarkEnd w:id="4"/>
    </w:p>
    <w:bookmarkEnd w:id="0"/>
    <w:bookmarkEnd w:id="1"/>
    <w:bookmarkEnd w:id="2"/>
    <w:bookmarkEnd w:id="3"/>
    <w:tbl>
      <w:tblPr>
        <w:tblStyle w:val="3"/>
        <w:tblW w:w="141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"/>
        <w:gridCol w:w="1450"/>
        <w:gridCol w:w="108"/>
        <w:gridCol w:w="1044"/>
        <w:gridCol w:w="230"/>
        <w:gridCol w:w="968"/>
        <w:gridCol w:w="296"/>
        <w:gridCol w:w="7556"/>
        <w:gridCol w:w="230"/>
        <w:gridCol w:w="633"/>
        <w:gridCol w:w="230"/>
        <w:gridCol w:w="1082"/>
        <w:gridCol w:w="2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1" w:type="dxa"/>
            <w:gridSpan w:val="3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测试系列</w:t>
            </w:r>
          </w:p>
        </w:tc>
        <w:tc>
          <w:tcPr>
            <w:tcW w:w="1274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测试专业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测试代码</w:t>
            </w:r>
          </w:p>
        </w:tc>
        <w:tc>
          <w:tcPr>
            <w:tcW w:w="7786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测试对象及适用范围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级别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测试</w:t>
            </w:r>
          </w:p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671" w:type="dxa"/>
            <w:gridSpan w:val="3"/>
            <w:vMerge w:val="restart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</w:rPr>
              <w:t>工程技术</w:t>
            </w:r>
          </w:p>
        </w:tc>
        <w:tc>
          <w:tcPr>
            <w:tcW w:w="1274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建筑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2001</w:t>
            </w:r>
          </w:p>
        </w:tc>
        <w:tc>
          <w:tcPr>
            <w:tcW w:w="7786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建筑设计、建筑施工、建筑结构、给排水、建筑电气、暖通工程、市政工程、燃气工程、建筑材料、装饰装修、园林绿化、岩土工程、工程造价、工程监理、工程检测、工程管理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1671" w:type="dxa"/>
            <w:gridSpan w:val="3"/>
            <w:vMerge w:val="continue"/>
            <w:noWrap w:val="0"/>
            <w:vAlign w:val="top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电子信息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2002</w:t>
            </w:r>
          </w:p>
        </w:tc>
        <w:tc>
          <w:tcPr>
            <w:tcW w:w="7786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电子科学与技术、光电子技术、电子元器件、集成电路、电子技术与工程、电子材料、电子仪器仪表、信息与通信工程、医学信息工程、光伏科学与工程、视听技术、家电产品、电子装备、电子产品检验检测、电子设备结构与工艺设计等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671" w:type="dxa"/>
            <w:gridSpan w:val="3"/>
            <w:vMerge w:val="continue"/>
            <w:noWrap w:val="0"/>
            <w:vAlign w:val="top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自动化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2004</w:t>
            </w:r>
          </w:p>
        </w:tc>
        <w:tc>
          <w:tcPr>
            <w:tcW w:w="7786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智能科学与技术、自动化、物联网工程、机器人工程、人工智能、数控技术、工业智能、自动控制、智能装备与系统、电子仪器与测量、核电技术与控制等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1" w:type="dxa"/>
            <w:gridSpan w:val="3"/>
            <w:vMerge w:val="continue"/>
            <w:noWrap w:val="0"/>
            <w:vAlign w:val="top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电气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2005</w:t>
            </w:r>
          </w:p>
        </w:tc>
        <w:tc>
          <w:tcPr>
            <w:tcW w:w="7786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电气工程及其自动化、智能电网信息工程、电气工程与智能控制、电机电器智能化等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671" w:type="dxa"/>
            <w:gridSpan w:val="3"/>
            <w:vMerge w:val="continue"/>
            <w:noWrap w:val="0"/>
            <w:vAlign w:val="top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粮食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2006</w:t>
            </w:r>
          </w:p>
        </w:tc>
        <w:tc>
          <w:tcPr>
            <w:tcW w:w="7786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粮食加工、粮食机械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71" w:type="dxa"/>
            <w:gridSpan w:val="3"/>
            <w:vMerge w:val="continue"/>
            <w:noWrap w:val="0"/>
            <w:vAlign w:val="top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建材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2007</w:t>
            </w:r>
          </w:p>
        </w:tc>
        <w:tc>
          <w:tcPr>
            <w:tcW w:w="7786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非金属制品、硅酸盐制品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671" w:type="dxa"/>
            <w:gridSpan w:val="3"/>
            <w:vMerge w:val="continue"/>
            <w:noWrap w:val="0"/>
            <w:vAlign w:val="top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机械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2008</w:t>
            </w:r>
          </w:p>
        </w:tc>
        <w:tc>
          <w:tcPr>
            <w:tcW w:w="7786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机电一体化、机械设计与制造、汽车工程热处理、制冷、电器仪表、智能制造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671" w:type="dxa"/>
            <w:gridSpan w:val="3"/>
            <w:vMerge w:val="continue"/>
            <w:noWrap w:val="0"/>
            <w:vAlign w:val="top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化工</w:t>
            </w:r>
          </w:p>
        </w:tc>
        <w:tc>
          <w:tcPr>
            <w:tcW w:w="1264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2009</w:t>
            </w:r>
          </w:p>
        </w:tc>
        <w:tc>
          <w:tcPr>
            <w:tcW w:w="7786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化学分析、橡胶、化肥、农药、酸、碱、盐、涂料、腐蚀、矿山设备、高分子材料、煤化工、化工工艺、理化检验、塑料、石油化工、天然气化工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707" w:hRule="atLeast"/>
          <w:tblHeader/>
          <w:jc w:val="center"/>
        </w:trPr>
        <w:tc>
          <w:tcPr>
            <w:tcW w:w="1450" w:type="dxa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测试系列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测试</w:t>
            </w:r>
          </w:p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测试代码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测试对象及适用范围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级别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测试</w:t>
            </w:r>
          </w:p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435" w:hRule="atLeast"/>
          <w:tblHeader/>
          <w:jc w:val="center"/>
        </w:trPr>
        <w:tc>
          <w:tcPr>
            <w:tcW w:w="1450" w:type="dxa"/>
            <w:vMerge w:val="restart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工程技术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纺织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2010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棉麻毛纺织、丝绸、针织、化纤、印染整、服装设计与制作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1348" w:hRule="atLeast"/>
          <w:tblHeader/>
          <w:jc w:val="center"/>
        </w:trPr>
        <w:tc>
          <w:tcPr>
            <w:tcW w:w="1450" w:type="dxa"/>
            <w:vMerge w:val="continue"/>
            <w:noWrap w:val="0"/>
            <w:vAlign w:val="top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林业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2011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森林培育（森林培育、森林经营、林业有害生物防治、森林防火）、林业生态保护（自然保护区和湿地保护、野生动植物保护及繁育）、林产加工、林业工程调查和规划设计（林业资源监测调查、林业规划设计、林业信息技术、森林景观）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375" w:hRule="atLeast"/>
          <w:tblHeader/>
          <w:jc w:val="center"/>
        </w:trPr>
        <w:tc>
          <w:tcPr>
            <w:tcW w:w="1450" w:type="dxa"/>
            <w:vMerge w:val="continue"/>
            <w:noWrap w:val="0"/>
            <w:vAlign w:val="top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质量计量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2012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质量、计量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538" w:hRule="atLeast"/>
          <w:tblHeader/>
          <w:jc w:val="center"/>
        </w:trPr>
        <w:tc>
          <w:tcPr>
            <w:tcW w:w="1450" w:type="dxa"/>
            <w:vMerge w:val="continue"/>
            <w:noWrap w:val="0"/>
            <w:vAlign w:val="top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标准化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2013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标准化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473" w:hRule="atLeast"/>
          <w:tblHeader/>
          <w:jc w:val="center"/>
        </w:trPr>
        <w:tc>
          <w:tcPr>
            <w:tcW w:w="1450" w:type="dxa"/>
            <w:vMerge w:val="continue"/>
            <w:noWrap w:val="0"/>
            <w:vAlign w:val="top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医药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2014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药用包装设计、药品研制注册、药品生产经营、药品使用、药品检验检测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868" w:hRule="atLeast"/>
          <w:tblHeader/>
          <w:jc w:val="center"/>
        </w:trPr>
        <w:tc>
          <w:tcPr>
            <w:tcW w:w="1450" w:type="dxa"/>
            <w:vMerge w:val="continue"/>
            <w:noWrap w:val="0"/>
            <w:vAlign w:val="top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医疗器械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2015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医疗器械包装设计、医疗器械研制注册、医疗器械生产经营、医疗器械使用、医疗器械检验检测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486" w:hRule="atLeast"/>
          <w:tblHeader/>
          <w:jc w:val="center"/>
        </w:trPr>
        <w:tc>
          <w:tcPr>
            <w:tcW w:w="1450" w:type="dxa"/>
            <w:vMerge w:val="continue"/>
            <w:noWrap w:val="0"/>
            <w:vAlign w:val="top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生物制药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2016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生物制药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719" w:hRule="atLeast"/>
          <w:tblHeader/>
          <w:jc w:val="center"/>
        </w:trPr>
        <w:tc>
          <w:tcPr>
            <w:tcW w:w="1450" w:type="dxa"/>
            <w:vMerge w:val="continue"/>
            <w:noWrap w:val="0"/>
            <w:vAlign w:val="top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环保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2017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环境保护、环境专利技术、环境工程、环境化学、环境监测、环境监察、环境生物、环境物理、环境宣传、环境规划、环境政策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1025" w:hRule="atLeast"/>
          <w:tblHeader/>
          <w:jc w:val="center"/>
        </w:trPr>
        <w:tc>
          <w:tcPr>
            <w:tcW w:w="1450" w:type="dxa"/>
            <w:vMerge w:val="continue"/>
            <w:noWrap w:val="0"/>
            <w:vAlign w:val="top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水利水电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2018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水利水电工程、水文与水资源工程、农田水利工程、水土保持与荒漠化防治、电气工程及其自动化、热能动力工程、能源动力工程、输配电及用电工程、电力系统及其自动化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773" w:hRule="atLeast"/>
          <w:tblHeader/>
          <w:jc w:val="center"/>
        </w:trPr>
        <w:tc>
          <w:tcPr>
            <w:tcW w:w="1450" w:type="dxa"/>
            <w:vMerge w:val="continue"/>
            <w:noWrap w:val="0"/>
            <w:vAlign w:val="top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eastAsia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路桥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2019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道路工程、桥梁工程、隧道工程、交通工程、工程测量、工程地质、道路养护与管理</w:t>
            </w:r>
          </w:p>
        </w:tc>
        <w:tc>
          <w:tcPr>
            <w:tcW w:w="863" w:type="dxa"/>
            <w:gridSpan w:val="2"/>
            <w:noWrap w:val="0"/>
            <w:vAlign w:val="top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585" w:hRule="atLeast"/>
          <w:tblHeader/>
          <w:jc w:val="center"/>
        </w:trPr>
        <w:tc>
          <w:tcPr>
            <w:tcW w:w="1450" w:type="dxa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测试系列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测试</w:t>
            </w:r>
          </w:p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测试代码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测试对象及适用范围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级别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测试</w:t>
            </w:r>
          </w:p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180" w:hRule="atLeast"/>
          <w:tblHeader/>
          <w:jc w:val="center"/>
        </w:trPr>
        <w:tc>
          <w:tcPr>
            <w:tcW w:w="1450" w:type="dxa"/>
            <w:vMerge w:val="restart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工程技术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港航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2020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港口航道与海岸工程、港口工程、航道工程、交通工程、工程测量业、工程地质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90" w:hRule="atLeast"/>
          <w:tblHeader/>
          <w:jc w:val="center"/>
        </w:trPr>
        <w:tc>
          <w:tcPr>
            <w:tcW w:w="1450" w:type="dxa"/>
            <w:vMerge w:val="continue"/>
            <w:noWrap w:val="0"/>
            <w:vAlign w:val="top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煤炭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2021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煤炭生产各环节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742" w:hRule="atLeast"/>
          <w:tblHeader/>
          <w:jc w:val="center"/>
        </w:trPr>
        <w:tc>
          <w:tcPr>
            <w:tcW w:w="1450" w:type="dxa"/>
            <w:vMerge w:val="continue"/>
            <w:noWrap w:val="0"/>
            <w:vAlign w:val="top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土地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2022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土地工程（含土地开发利用工程、土地复垦与修复、土地测量、土地整理）、土地管理（含土地整治服务、土地调查评价服务、土地登记与登记代理服务）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388" w:hRule="atLeast"/>
          <w:tblHeader/>
          <w:jc w:val="center"/>
        </w:trPr>
        <w:tc>
          <w:tcPr>
            <w:tcW w:w="1450" w:type="dxa"/>
            <w:vMerge w:val="continue"/>
            <w:noWrap w:val="0"/>
            <w:vAlign w:val="top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测绘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2023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测绘工程（含大地测量、工程测量、海洋测绘、不动产测绘、测绘工程、导航工程、地理国情监测、大地测量学与测量工程等）、遥感科学与技术（含测绘航空摄影、摄影测量与遥感、遥感科学与技术、地理国情监测、摄影测量与遥感等）、地理信息工程（含地图编制、地理信息系统工程、导航电子地图制作、互联网地图服务、地理国情监测、地理信息工程、地图制图学与地理信息工程等）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396" w:hRule="atLeast"/>
          <w:tblHeader/>
          <w:jc w:val="center"/>
        </w:trPr>
        <w:tc>
          <w:tcPr>
            <w:tcW w:w="1450" w:type="dxa"/>
            <w:vMerge w:val="continue"/>
            <w:noWrap w:val="0"/>
            <w:vAlign w:val="top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规划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2024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国土空间规划（含土地规划、城乡规划）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blHeader/>
          <w:jc w:val="center"/>
        </w:trPr>
        <w:tc>
          <w:tcPr>
            <w:tcW w:w="1450" w:type="dxa"/>
            <w:vMerge w:val="continue"/>
            <w:noWrap w:val="0"/>
            <w:vAlign w:val="top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地质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2025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地质调查与矿产勘查（含遥感地质、区域地质调查、固体矿产勘查、液体矿产勘查、气体矿产勘查、页岩气地质勘查）、水工环（含水文地质、工程地质、环境地质）、物化探（含地球物理勘查、地球化学勘查）、地质实验（含岩矿鉴定、岩矿分析、物性测试、选冶）、探矿工程、地质测绘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487" w:hRule="atLeast"/>
          <w:tblHeader/>
          <w:jc w:val="center"/>
        </w:trPr>
        <w:tc>
          <w:tcPr>
            <w:tcW w:w="1450" w:type="dxa"/>
            <w:vMerge w:val="continue"/>
            <w:noWrap w:val="0"/>
            <w:vAlign w:val="top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广播电视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2026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制作播出、无线覆盖、网络传输、网络视听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388" w:hRule="atLeast"/>
          <w:tblHeader/>
          <w:jc w:val="center"/>
        </w:trPr>
        <w:tc>
          <w:tcPr>
            <w:tcW w:w="1450" w:type="dxa"/>
            <w:vMerge w:val="continue"/>
            <w:noWrap w:val="0"/>
            <w:vAlign w:val="top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240" w:firstLineChars="100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采矿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2027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采选矿、矿井设计与施工、矿山机械与安全设计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535" w:hRule="atLeast"/>
          <w:tblHeader/>
          <w:jc w:val="center"/>
        </w:trPr>
        <w:tc>
          <w:tcPr>
            <w:tcW w:w="1450" w:type="dxa"/>
            <w:vMerge w:val="restart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农业技术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农学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3001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农作物栽培、育种、园艺、植保、土肥、农业综合（资环、教育、农产品质量安全检测、农村合作组织管理等）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102" w:hRule="atLeast"/>
          <w:tblHeader/>
          <w:jc w:val="center"/>
        </w:trPr>
        <w:tc>
          <w:tcPr>
            <w:tcW w:w="1450" w:type="dxa"/>
            <w:vMerge w:val="continue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畜牧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3002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 xml:space="preserve">动物生产与管理、动物繁殖育种与资源保护、动物饲料（含饲草）与营养 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353" w:hRule="atLeast"/>
          <w:tblHeader/>
          <w:jc w:val="center"/>
        </w:trPr>
        <w:tc>
          <w:tcPr>
            <w:tcW w:w="1450" w:type="dxa"/>
            <w:vMerge w:val="continue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兽医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3003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动物医学（检验、诊疗）、动物卫生防疫检疫、兽药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337" w:hRule="atLeast"/>
          <w:tblHeader/>
          <w:jc w:val="center"/>
        </w:trPr>
        <w:tc>
          <w:tcPr>
            <w:tcW w:w="1450" w:type="dxa"/>
            <w:vMerge w:val="continue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水产工程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3004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水产养殖与资源保护、鱼类育种与改良、水产品加工与保鲜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387" w:hRule="atLeast"/>
          <w:tblHeader/>
          <w:jc w:val="center"/>
        </w:trPr>
        <w:tc>
          <w:tcPr>
            <w:tcW w:w="1450" w:type="dxa"/>
            <w:vMerge w:val="continue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农机工程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3005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农机推广、农机规划与管理、农机鉴定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cantSplit/>
          <w:trHeight w:val="860" w:hRule="atLeast"/>
          <w:tblHeader/>
          <w:jc w:val="center"/>
        </w:trPr>
        <w:tc>
          <w:tcPr>
            <w:tcW w:w="1450" w:type="dxa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测试系列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测试</w:t>
            </w:r>
          </w:p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198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测试代码</w:t>
            </w:r>
          </w:p>
        </w:tc>
        <w:tc>
          <w:tcPr>
            <w:tcW w:w="785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测试对象及适用范围</w:t>
            </w:r>
          </w:p>
        </w:tc>
        <w:tc>
          <w:tcPr>
            <w:tcW w:w="863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级别</w:t>
            </w:r>
          </w:p>
        </w:tc>
        <w:tc>
          <w:tcPr>
            <w:tcW w:w="1312" w:type="dxa"/>
            <w:gridSpan w:val="2"/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测试</w:t>
            </w:r>
          </w:p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kern w:val="0"/>
                <w:sz w:val="24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trHeight w:val="587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</w:rPr>
              <w:t>新闻专业</w:t>
            </w: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新闻</w:t>
            </w: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4001</w:t>
            </w:r>
          </w:p>
        </w:tc>
        <w:tc>
          <w:tcPr>
            <w:tcW w:w="7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新闻采访编辑、记者</w:t>
            </w:r>
          </w:p>
        </w:tc>
        <w:tc>
          <w:tcPr>
            <w:tcW w:w="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trHeight w:val="140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</w:rPr>
              <w:t>群众文化专业</w:t>
            </w: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群众文化</w:t>
            </w: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val="en-US" w:eastAsia="zh-CN"/>
              </w:rPr>
              <w:t>5001</w:t>
            </w:r>
          </w:p>
        </w:tc>
        <w:tc>
          <w:tcPr>
            <w:tcW w:w="7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群众文化、舞蹈（群文）、作曲（群文）、声乐（群文）、演奏（群文）、戏剧（群文）、曲艺（群文）、美术（群文）、摄影（摄像）（群文）、编导（群文）、群文理论、非遗保护、数字文化建设及编创</w:t>
            </w:r>
          </w:p>
        </w:tc>
        <w:tc>
          <w:tcPr>
            <w:tcW w:w="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仿宋_GB2312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trHeight w:val="660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lang w:eastAsia="zh-CN"/>
              </w:rPr>
              <w:t>文物博物专业</w:t>
            </w: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仿宋_GB2312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eastAsia="zh-CN"/>
              </w:rPr>
              <w:t>文物博物</w:t>
            </w: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仿宋_GB2312"/>
                <w:color w:val="000000"/>
                <w:kern w:val="0"/>
                <w:szCs w:val="21"/>
                <w:lang w:val="en-US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val="en-US" w:eastAsia="zh-CN"/>
              </w:rPr>
              <w:t>8001</w:t>
            </w:r>
          </w:p>
        </w:tc>
        <w:tc>
          <w:tcPr>
            <w:tcW w:w="7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eastAsia="仿宋_GB2312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eastAsia="zh-CN"/>
              </w:rPr>
              <w:t>文物博物研究、文物保护、文物考古、文物利用</w:t>
            </w:r>
          </w:p>
        </w:tc>
        <w:tc>
          <w:tcPr>
            <w:tcW w:w="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仿宋_GB2312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eastAsia="zh-CN"/>
              </w:rPr>
              <w:t>中级</w:t>
            </w:r>
          </w:p>
        </w:tc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仿宋_GB2312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trHeight w:val="185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</w:rPr>
              <w:t>艺术专业</w:t>
            </w: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艺术</w:t>
            </w: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val="en-US" w:eastAsia="zh-CN"/>
              </w:rPr>
              <w:t>—</w:t>
            </w:r>
          </w:p>
        </w:tc>
        <w:tc>
          <w:tcPr>
            <w:tcW w:w="7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编剧、导演、指挥、作曲、舞台美术设计、美术、摄影（摄像）、演员、演奏员、舞台技术</w:t>
            </w:r>
          </w:p>
        </w:tc>
        <w:tc>
          <w:tcPr>
            <w:tcW w:w="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FF"/>
                <w:kern w:val="0"/>
                <w:szCs w:val="21"/>
              </w:rPr>
            </w:pPr>
            <w:r>
              <w:rPr>
                <w:rFonts w:eastAsia="仿宋_GB2312"/>
                <w:color w:val="auto"/>
                <w:kern w:val="0"/>
                <w:szCs w:val="21"/>
              </w:rPr>
              <w:t>面   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trHeight w:val="705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</w:rPr>
              <w:t>档案专业</w:t>
            </w: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档案</w:t>
            </w: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6001</w:t>
            </w:r>
          </w:p>
        </w:tc>
        <w:tc>
          <w:tcPr>
            <w:tcW w:w="7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档案学基础研究、档案整理研究、档案保护、档案信息化、档案文献编纂</w:t>
            </w:r>
          </w:p>
        </w:tc>
        <w:tc>
          <w:tcPr>
            <w:tcW w:w="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trHeight w:val="1562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</w:rPr>
              <w:t>中等职业学校教师</w:t>
            </w: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中等职业教育教师</w:t>
            </w: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7001</w:t>
            </w:r>
          </w:p>
        </w:tc>
        <w:tc>
          <w:tcPr>
            <w:tcW w:w="7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公共基础、农林牧渔、资源环境与安全、能源动力与材料、土木建筑、水利</w:t>
            </w:r>
          </w:p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装备制造、生物与化工、轻工纺织、食品药品与粮食、交通运输、电子与信息</w:t>
            </w:r>
          </w:p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医药卫生、财经商贸、旅游、文化艺术、新闻传播、教育与体育、公安与司法</w:t>
            </w:r>
          </w:p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公共管理与服务、实习指导</w:t>
            </w:r>
          </w:p>
        </w:tc>
        <w:tc>
          <w:tcPr>
            <w:tcW w:w="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trHeight w:val="850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</w:rPr>
              <w:t>技工院校教师</w:t>
            </w: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技校教师</w:t>
            </w: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7002</w:t>
            </w:r>
          </w:p>
        </w:tc>
        <w:tc>
          <w:tcPr>
            <w:tcW w:w="7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机械、电工电子、信息、交通、服务、财经商贸、农业、能源、化工、冶金、建筑、轻工、医药、文化艺术、生产实习课指导</w:t>
            </w:r>
          </w:p>
        </w:tc>
        <w:tc>
          <w:tcPr>
            <w:tcW w:w="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eastAsia="仿宋_GB2312" w:cs="Times New Roman"/>
                <w:color w:val="000000"/>
                <w:kern w:val="0"/>
                <w:szCs w:val="21"/>
              </w:rPr>
              <w:t>人机对话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13" w:type="dxa"/>
          <w:wAfter w:w="201" w:type="dxa"/>
          <w:trHeight w:val="850" w:hRule="atLeast"/>
          <w:jc w:val="center"/>
        </w:trPr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lang w:eastAsia="zh-CN"/>
              </w:rPr>
              <w:t>党校专业</w:t>
            </w: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eastAsia="仿宋_GB2312" w:cs="Times New Roman"/>
                <w:color w:val="000000"/>
                <w:kern w:val="0"/>
                <w:szCs w:val="21"/>
                <w:lang w:eastAsia="zh-CN"/>
              </w:rPr>
              <w:t>党校教师</w:t>
            </w: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仿宋_GB2312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kern w:val="0"/>
                <w:szCs w:val="21"/>
                <w:lang w:val="en-US" w:eastAsia="zh-CN"/>
              </w:rPr>
              <w:t>7003</w:t>
            </w:r>
          </w:p>
        </w:tc>
        <w:tc>
          <w:tcPr>
            <w:tcW w:w="7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哲学、科学社会主义、党史与党建、经济学、行政管理、法学、中文、英语、计算机</w:t>
            </w:r>
          </w:p>
        </w:tc>
        <w:tc>
          <w:tcPr>
            <w:tcW w:w="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/>
                <w:color w:val="000000"/>
                <w:kern w:val="0"/>
                <w:szCs w:val="21"/>
              </w:rPr>
              <w:t>中级</w:t>
            </w:r>
          </w:p>
        </w:tc>
        <w:tc>
          <w:tcPr>
            <w:tcW w:w="1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eastAsia="仿宋_GB2312" w:cs="Times New Roman"/>
                <w:color w:val="000000"/>
                <w:kern w:val="0"/>
                <w:szCs w:val="21"/>
              </w:rPr>
              <w:t>人机对话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FB43FD"/>
    <w:rsid w:val="55FB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2025-04-29T16:22:00Z</dcterms:created>
  <dc:creator>rensheju</dc:creator>
  <cp:lastModifiedBy>rensheju</cp:lastModifiedBy>
  <dcterms:modified xsi:type="dcterms:W3CDTF">2025-04-29T16:22:41Z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2052-11.8.2.1121</vt:lpwstr>
  </property>
  <property fmtid="{D5CDD505-2E9C-101B-9397-08002B2CF9AE}" pid="3" name="ICV">
    <vt:lpwstr>2CB3E669BDBB45D4368C1068D81DF362</vt:lpwstr>
  </property>
</Properties>
</file>